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58" w:rsidRPr="00C24FCC" w:rsidRDefault="00B712E8" w:rsidP="00D56658">
      <w:pPr>
        <w:spacing w:after="851"/>
        <w:ind w:left="5760"/>
        <w:rPr>
          <w:rFonts w:ascii="Arial" w:hAnsi="Arial" w:cs="Arial"/>
          <w:szCs w:val="20"/>
        </w:rPr>
      </w:pPr>
      <w:bookmarkStart w:id="0" w:name="_GoBack"/>
      <w:bookmarkEnd w:id="0"/>
      <w:r w:rsidRPr="00C24FCC">
        <w:rPr>
          <w:rFonts w:ascii="Arial" w:hAnsi="Arial" w:cs="Arial"/>
          <w:i/>
          <w:szCs w:val="20"/>
          <w:highlight w:val="yellow"/>
        </w:rPr>
        <w:t>Place</w:t>
      </w:r>
      <w:r w:rsidR="00D56658" w:rsidRPr="00C24FCC">
        <w:rPr>
          <w:rFonts w:ascii="Arial" w:hAnsi="Arial" w:cs="Arial"/>
          <w:i/>
          <w:color w:val="FF0000"/>
          <w:szCs w:val="20"/>
        </w:rPr>
        <w:t>,</w:t>
      </w:r>
      <w:r w:rsidR="00D56658" w:rsidRPr="00C24FCC">
        <w:rPr>
          <w:rFonts w:ascii="Arial" w:hAnsi="Arial" w:cs="Arial"/>
          <w:szCs w:val="20"/>
        </w:rPr>
        <w:t xml:space="preserve"> </w:t>
      </w:r>
      <w:r w:rsidR="00D56658" w:rsidRPr="00C24FCC">
        <w:rPr>
          <w:rFonts w:ascii="Arial" w:hAnsi="Arial" w:cs="Arial"/>
          <w:szCs w:val="20"/>
        </w:rPr>
        <w:fldChar w:fldCharType="begin"/>
      </w:r>
      <w:r w:rsidR="00D56658" w:rsidRPr="00C24FCC">
        <w:rPr>
          <w:rFonts w:ascii="Arial" w:hAnsi="Arial" w:cs="Arial"/>
          <w:szCs w:val="20"/>
        </w:rPr>
        <w:instrText xml:space="preserve"> DATE  \@ "dd' de 'MMMM' de 'yyyy"  \* MERGEFORMAT </w:instrText>
      </w:r>
      <w:r w:rsidR="00D56658" w:rsidRPr="00C24FCC">
        <w:rPr>
          <w:rFonts w:ascii="Arial" w:hAnsi="Arial" w:cs="Arial"/>
          <w:szCs w:val="20"/>
        </w:rPr>
        <w:fldChar w:fldCharType="separate"/>
      </w:r>
      <w:r w:rsidR="0073111C">
        <w:rPr>
          <w:rFonts w:ascii="Arial" w:hAnsi="Arial" w:cs="Arial"/>
          <w:noProof/>
          <w:szCs w:val="20"/>
        </w:rPr>
        <w:t>15 de mayo de 2017</w:t>
      </w:r>
      <w:r w:rsidR="00D56658" w:rsidRPr="00C24FCC">
        <w:rPr>
          <w:rFonts w:ascii="Arial" w:hAnsi="Arial" w:cs="Arial"/>
          <w:szCs w:val="20"/>
        </w:rPr>
        <w:fldChar w:fldCharType="end"/>
      </w:r>
    </w:p>
    <w:p w:rsidR="008B6A20" w:rsidRPr="005E373D" w:rsidRDefault="008B6A20" w:rsidP="008B6A20">
      <w:pPr>
        <w:tabs>
          <w:tab w:val="left" w:pos="5010"/>
        </w:tabs>
        <w:spacing w:after="0" w:line="240" w:lineRule="auto"/>
        <w:jc w:val="left"/>
        <w:rPr>
          <w:rFonts w:ascii="Arial" w:hAnsi="Arial" w:cs="Arial"/>
          <w:sz w:val="22"/>
          <w:szCs w:val="22"/>
        </w:rPr>
      </w:pPr>
      <w:r w:rsidRPr="005E373D">
        <w:rPr>
          <w:rFonts w:ascii="Arial" w:hAnsi="Arial" w:cs="Arial"/>
          <w:sz w:val="22"/>
          <w:szCs w:val="22"/>
        </w:rPr>
        <w:t xml:space="preserve">Sr. </w:t>
      </w:r>
      <w:r w:rsidR="00190BCA" w:rsidRPr="005E373D">
        <w:rPr>
          <w:rFonts w:ascii="Arial" w:hAnsi="Arial" w:cs="Arial"/>
          <w:sz w:val="22"/>
          <w:szCs w:val="22"/>
        </w:rPr>
        <w:t>José Manuel</w:t>
      </w:r>
      <w:r w:rsidR="00190BCA">
        <w:rPr>
          <w:rFonts w:ascii="Arial" w:hAnsi="Arial" w:cs="Arial"/>
          <w:sz w:val="22"/>
          <w:szCs w:val="22"/>
        </w:rPr>
        <w:t xml:space="preserve"> Maza Martín</w:t>
      </w:r>
    </w:p>
    <w:p w:rsidR="008B6A20" w:rsidRPr="005E373D" w:rsidRDefault="00DE2DBA" w:rsidP="008B6A20">
      <w:pPr>
        <w:tabs>
          <w:tab w:val="left" w:pos="5010"/>
        </w:tabs>
        <w:spacing w:after="0" w:line="240" w:lineRule="auto"/>
        <w:jc w:val="left"/>
        <w:rPr>
          <w:rFonts w:ascii="Arial" w:hAnsi="Arial" w:cs="Arial"/>
          <w:sz w:val="22"/>
          <w:szCs w:val="22"/>
        </w:rPr>
      </w:pPr>
      <w:r>
        <w:rPr>
          <w:rFonts w:ascii="Arial" w:hAnsi="Arial" w:cs="Arial"/>
          <w:sz w:val="22"/>
          <w:szCs w:val="22"/>
        </w:rPr>
        <w:t>Fiscal General del Estado</w:t>
      </w:r>
    </w:p>
    <w:p w:rsidR="008B6A20" w:rsidRDefault="007B4711" w:rsidP="008B6A20">
      <w:pPr>
        <w:tabs>
          <w:tab w:val="left" w:pos="5010"/>
        </w:tabs>
        <w:spacing w:after="0" w:line="240" w:lineRule="auto"/>
        <w:jc w:val="left"/>
        <w:rPr>
          <w:rFonts w:ascii="Arial" w:hAnsi="Arial" w:cs="Arial"/>
          <w:sz w:val="22"/>
          <w:szCs w:val="22"/>
        </w:rPr>
      </w:pPr>
      <w:proofErr w:type="spellStart"/>
      <w:r>
        <w:rPr>
          <w:rFonts w:ascii="Arial" w:hAnsi="Arial" w:cs="Arial"/>
          <w:sz w:val="22"/>
          <w:szCs w:val="22"/>
        </w:rPr>
        <w:t>Fortuny</w:t>
      </w:r>
      <w:proofErr w:type="spellEnd"/>
      <w:r>
        <w:rPr>
          <w:rFonts w:ascii="Arial" w:hAnsi="Arial" w:cs="Arial"/>
          <w:sz w:val="22"/>
          <w:szCs w:val="22"/>
        </w:rPr>
        <w:t>, 4</w:t>
      </w:r>
    </w:p>
    <w:p w:rsidR="00DE2DBA" w:rsidRPr="005E373D" w:rsidRDefault="007B4711" w:rsidP="008B6A20">
      <w:pPr>
        <w:tabs>
          <w:tab w:val="left" w:pos="5010"/>
        </w:tabs>
        <w:spacing w:after="0" w:line="240" w:lineRule="auto"/>
        <w:jc w:val="left"/>
        <w:rPr>
          <w:rFonts w:ascii="Arial" w:hAnsi="Arial" w:cs="Arial"/>
          <w:sz w:val="22"/>
          <w:szCs w:val="22"/>
        </w:rPr>
      </w:pPr>
      <w:r>
        <w:rPr>
          <w:rFonts w:ascii="Arial" w:hAnsi="Arial" w:cs="Arial"/>
          <w:sz w:val="22"/>
          <w:szCs w:val="22"/>
        </w:rPr>
        <w:t>28071 Madrid</w:t>
      </w:r>
    </w:p>
    <w:p w:rsidR="008B6A20" w:rsidRPr="005E373D" w:rsidRDefault="008B6A20" w:rsidP="00D56658">
      <w:pPr>
        <w:tabs>
          <w:tab w:val="left" w:pos="5010"/>
        </w:tabs>
        <w:rPr>
          <w:rFonts w:ascii="Arial" w:hAnsi="Arial" w:cs="Arial"/>
          <w:sz w:val="22"/>
          <w:szCs w:val="22"/>
        </w:rPr>
      </w:pPr>
    </w:p>
    <w:p w:rsidR="00DE2DBA" w:rsidRDefault="00D56658" w:rsidP="00DE2DBA">
      <w:pPr>
        <w:tabs>
          <w:tab w:val="left" w:pos="5010"/>
        </w:tabs>
        <w:spacing w:after="0" w:line="240" w:lineRule="auto"/>
        <w:jc w:val="left"/>
        <w:rPr>
          <w:rFonts w:ascii="Arial" w:hAnsi="Arial" w:cs="Arial"/>
          <w:sz w:val="22"/>
          <w:szCs w:val="22"/>
        </w:rPr>
      </w:pPr>
      <w:r w:rsidRPr="005E373D">
        <w:rPr>
          <w:rFonts w:ascii="Arial" w:hAnsi="Arial" w:cs="Arial"/>
          <w:sz w:val="22"/>
          <w:szCs w:val="22"/>
        </w:rPr>
        <w:t xml:space="preserve">Señor </w:t>
      </w:r>
      <w:r w:rsidR="00DE2DBA">
        <w:rPr>
          <w:rFonts w:ascii="Arial" w:hAnsi="Arial" w:cs="Arial"/>
          <w:sz w:val="22"/>
          <w:szCs w:val="22"/>
        </w:rPr>
        <w:t>Fiscal General del Estado</w:t>
      </w:r>
      <w:r w:rsidRPr="005E373D">
        <w:rPr>
          <w:rFonts w:ascii="Arial" w:hAnsi="Arial" w:cs="Arial"/>
          <w:sz w:val="22"/>
          <w:szCs w:val="22"/>
        </w:rPr>
        <w:t>,</w:t>
      </w:r>
    </w:p>
    <w:p w:rsidR="00D56658" w:rsidRPr="005E373D" w:rsidRDefault="00D56658" w:rsidP="00DE2DBA">
      <w:pPr>
        <w:tabs>
          <w:tab w:val="left" w:pos="5010"/>
        </w:tabs>
        <w:spacing w:after="0" w:line="240" w:lineRule="auto"/>
        <w:jc w:val="left"/>
        <w:rPr>
          <w:rFonts w:ascii="Arial" w:hAnsi="Arial" w:cs="Arial"/>
          <w:sz w:val="22"/>
          <w:szCs w:val="22"/>
        </w:rPr>
      </w:pPr>
      <w:r w:rsidRPr="005E373D">
        <w:rPr>
          <w:rFonts w:ascii="Arial" w:hAnsi="Arial" w:cs="Arial"/>
          <w:sz w:val="22"/>
          <w:szCs w:val="22"/>
        </w:rPr>
        <w:t xml:space="preserve"> </w:t>
      </w:r>
    </w:p>
    <w:p w:rsidR="00500DE9" w:rsidRPr="00500DE9" w:rsidRDefault="00500DE9" w:rsidP="00500DE9">
      <w:pPr>
        <w:rPr>
          <w:rFonts w:ascii="Arial" w:hAnsi="Arial" w:cs="Arial"/>
          <w:sz w:val="22"/>
          <w:szCs w:val="22"/>
        </w:rPr>
      </w:pPr>
      <w:r w:rsidRPr="00500DE9">
        <w:rPr>
          <w:rFonts w:ascii="Arial" w:hAnsi="Arial" w:cs="Arial"/>
          <w:sz w:val="22"/>
          <w:szCs w:val="22"/>
        </w:rPr>
        <w:t xml:space="preserve">Escribimos para expresar nuestro apoyo a los  trabajadores Rubén </w:t>
      </w:r>
      <w:proofErr w:type="spellStart"/>
      <w:r w:rsidRPr="00500DE9">
        <w:rPr>
          <w:rFonts w:ascii="Arial" w:hAnsi="Arial" w:cs="Arial"/>
          <w:sz w:val="22"/>
          <w:szCs w:val="22"/>
        </w:rPr>
        <w:t>Ranz</w:t>
      </w:r>
      <w:proofErr w:type="spellEnd"/>
      <w:r w:rsidRPr="00500DE9">
        <w:rPr>
          <w:rFonts w:ascii="Arial" w:hAnsi="Arial" w:cs="Arial"/>
          <w:sz w:val="22"/>
          <w:szCs w:val="22"/>
        </w:rPr>
        <w:t xml:space="preserve"> y José Manuel Nogales, procesados por defender el derecho de huelga en la jornada de huelga general el 29 de marzo de 2012, y que serán juzgados el próximo 21 de junio en Madrid.</w:t>
      </w:r>
    </w:p>
    <w:p w:rsidR="00500DE9" w:rsidRPr="00500DE9" w:rsidRDefault="00500DE9" w:rsidP="00500DE9">
      <w:pPr>
        <w:rPr>
          <w:rFonts w:ascii="Arial" w:hAnsi="Arial" w:cs="Arial"/>
          <w:sz w:val="22"/>
          <w:szCs w:val="22"/>
        </w:rPr>
      </w:pPr>
      <w:r w:rsidRPr="00500DE9">
        <w:rPr>
          <w:rFonts w:ascii="Arial" w:hAnsi="Arial" w:cs="Arial"/>
          <w:sz w:val="22"/>
          <w:szCs w:val="22"/>
        </w:rPr>
        <w:t xml:space="preserve">Rubén </w:t>
      </w:r>
      <w:proofErr w:type="spellStart"/>
      <w:r w:rsidRPr="00500DE9">
        <w:rPr>
          <w:rFonts w:ascii="Arial" w:hAnsi="Arial" w:cs="Arial"/>
          <w:sz w:val="22"/>
          <w:szCs w:val="22"/>
        </w:rPr>
        <w:t>Ranz</w:t>
      </w:r>
      <w:proofErr w:type="spellEnd"/>
      <w:r w:rsidRPr="00500DE9">
        <w:rPr>
          <w:rFonts w:ascii="Arial" w:hAnsi="Arial" w:cs="Arial"/>
          <w:sz w:val="22"/>
          <w:szCs w:val="22"/>
        </w:rPr>
        <w:t xml:space="preserve"> y José Manuel Nogales, delegados de UGT, estuvieron presentes la noche del 29 de marzo en una concentración de trabajadores en la Plaza de la Lealtad, en Madrid, durante la huelga general del 29 de marzo de 2012. La concentración de numerosos delegados sindicales en este punto de la ciudad, para informar a las y los trabajadores sobre las causas que motivaron la huelga general, generó situaciones de tensión con las fuerzas y cuerpos de seguridad del Estado desplegadas en la zona.</w:t>
      </w:r>
    </w:p>
    <w:p w:rsidR="00500DE9" w:rsidRPr="00500DE9" w:rsidRDefault="00500DE9" w:rsidP="00500DE9">
      <w:pPr>
        <w:rPr>
          <w:rFonts w:ascii="Arial" w:hAnsi="Arial" w:cs="Arial"/>
          <w:sz w:val="22"/>
          <w:szCs w:val="22"/>
        </w:rPr>
      </w:pPr>
      <w:r w:rsidRPr="00500DE9">
        <w:rPr>
          <w:rFonts w:ascii="Arial" w:hAnsi="Arial" w:cs="Arial"/>
          <w:sz w:val="22"/>
          <w:szCs w:val="22"/>
        </w:rPr>
        <w:t>El derecho a huelga es un derecho fundamental consagrado en varios textos legales europeos.</w:t>
      </w:r>
    </w:p>
    <w:p w:rsidR="00500DE9" w:rsidRPr="00500DE9" w:rsidRDefault="00500DE9" w:rsidP="00500DE9">
      <w:pPr>
        <w:rPr>
          <w:rFonts w:ascii="Arial" w:hAnsi="Arial" w:cs="Arial"/>
          <w:sz w:val="22"/>
          <w:szCs w:val="22"/>
        </w:rPr>
      </w:pPr>
      <w:r w:rsidRPr="00500DE9">
        <w:rPr>
          <w:rFonts w:ascii="Arial" w:hAnsi="Arial" w:cs="Arial"/>
          <w:sz w:val="22"/>
          <w:szCs w:val="22"/>
        </w:rPr>
        <w:t xml:space="preserve">Los compañeros de UGT viven desde hace cinco años un verdadero calvario, como también lo sufren sus familias y allegados. </w:t>
      </w:r>
    </w:p>
    <w:p w:rsidR="00500DE9" w:rsidRPr="00500DE9" w:rsidRDefault="00500DE9" w:rsidP="00500DE9">
      <w:pPr>
        <w:rPr>
          <w:rFonts w:ascii="Arial" w:hAnsi="Arial" w:cs="Arial"/>
          <w:sz w:val="22"/>
          <w:szCs w:val="22"/>
        </w:rPr>
      </w:pPr>
      <w:r w:rsidRPr="00500DE9">
        <w:rPr>
          <w:rFonts w:ascii="Arial" w:hAnsi="Arial" w:cs="Arial"/>
          <w:sz w:val="22"/>
          <w:szCs w:val="22"/>
        </w:rPr>
        <w:t>En esta situación  (….</w:t>
      </w:r>
      <w:r w:rsidRPr="00500DE9">
        <w:rPr>
          <w:rFonts w:ascii="Arial" w:hAnsi="Arial" w:cs="Arial"/>
          <w:sz w:val="22"/>
          <w:szCs w:val="22"/>
          <w:highlight w:val="yellow"/>
        </w:rPr>
        <w:t xml:space="preserve">name of </w:t>
      </w:r>
      <w:proofErr w:type="spellStart"/>
      <w:r w:rsidRPr="00500DE9">
        <w:rPr>
          <w:rFonts w:ascii="Arial" w:hAnsi="Arial" w:cs="Arial"/>
          <w:sz w:val="22"/>
          <w:szCs w:val="22"/>
          <w:highlight w:val="yellow"/>
        </w:rPr>
        <w:t>your</w:t>
      </w:r>
      <w:proofErr w:type="spellEnd"/>
      <w:r w:rsidRPr="00500DE9">
        <w:rPr>
          <w:rFonts w:ascii="Arial" w:hAnsi="Arial" w:cs="Arial"/>
          <w:sz w:val="22"/>
          <w:szCs w:val="22"/>
          <w:highlight w:val="yellow"/>
        </w:rPr>
        <w:t xml:space="preserve"> </w:t>
      </w:r>
      <w:proofErr w:type="spellStart"/>
      <w:r w:rsidRPr="00500DE9">
        <w:rPr>
          <w:rFonts w:ascii="Arial" w:hAnsi="Arial" w:cs="Arial"/>
          <w:sz w:val="22"/>
          <w:szCs w:val="22"/>
          <w:highlight w:val="yellow"/>
        </w:rPr>
        <w:t>organisation</w:t>
      </w:r>
      <w:proofErr w:type="spellEnd"/>
      <w:r w:rsidRPr="00500DE9">
        <w:rPr>
          <w:rFonts w:ascii="Arial" w:hAnsi="Arial" w:cs="Arial"/>
          <w:sz w:val="22"/>
          <w:szCs w:val="22"/>
          <w:highlight w:val="yellow"/>
        </w:rPr>
        <w:t xml:space="preserve"> and country</w:t>
      </w:r>
      <w:r w:rsidRPr="00500DE9">
        <w:rPr>
          <w:rFonts w:ascii="Arial" w:hAnsi="Arial" w:cs="Arial"/>
          <w:sz w:val="22"/>
          <w:szCs w:val="22"/>
        </w:rPr>
        <w:t xml:space="preserve">….), al parecernos las acusaciones y las medidas legales tomadas contra nuestros compañeros en la Confederación Europea de Sindicatos desproporcionadas en un país democrático, y dada la estructura jerárquica de la Fiscalía General del Estado, le solicitamos  dé las órdenes oportunas al fiscal que lleva el caso de Rubén </w:t>
      </w:r>
      <w:proofErr w:type="spellStart"/>
      <w:r w:rsidRPr="00500DE9">
        <w:rPr>
          <w:rFonts w:ascii="Arial" w:hAnsi="Arial" w:cs="Arial"/>
          <w:sz w:val="22"/>
          <w:szCs w:val="22"/>
        </w:rPr>
        <w:t>Ranz</w:t>
      </w:r>
      <w:proofErr w:type="spellEnd"/>
      <w:r w:rsidRPr="00500DE9">
        <w:rPr>
          <w:rFonts w:ascii="Arial" w:hAnsi="Arial" w:cs="Arial"/>
          <w:sz w:val="22"/>
          <w:szCs w:val="22"/>
        </w:rPr>
        <w:t xml:space="preserve"> y José Manuel Nogales para que retire las acusaciones que pesan sobre ellos, queremos manifestarle nuestra más absoluta protesta contra las medidas tomadas por la Fiscalía General del Estado y le pedimos se garantice que en España los y las trabajadoras puedan ejercer su legítimo derecho a la huelga. </w:t>
      </w:r>
    </w:p>
    <w:p w:rsidR="00D56658" w:rsidRDefault="005E373D" w:rsidP="005E373D">
      <w:pPr>
        <w:rPr>
          <w:rFonts w:ascii="Arial" w:hAnsi="Arial" w:cs="Arial"/>
          <w:sz w:val="22"/>
          <w:szCs w:val="22"/>
        </w:rPr>
      </w:pPr>
      <w:r w:rsidRPr="005E373D">
        <w:rPr>
          <w:rFonts w:ascii="Arial" w:hAnsi="Arial" w:cs="Arial"/>
          <w:sz w:val="22"/>
          <w:szCs w:val="22"/>
        </w:rPr>
        <w:t>Le saluda atentamente,</w:t>
      </w:r>
    </w:p>
    <w:p w:rsidR="00500DE9" w:rsidRDefault="00500DE9" w:rsidP="005E373D">
      <w:pPr>
        <w:rPr>
          <w:rFonts w:ascii="Arial" w:hAnsi="Arial" w:cs="Arial"/>
          <w:sz w:val="22"/>
          <w:szCs w:val="22"/>
        </w:rPr>
      </w:pPr>
    </w:p>
    <w:p w:rsidR="00C24FCC" w:rsidRPr="00C24FCC" w:rsidRDefault="00C24FCC" w:rsidP="00C24FCC">
      <w:pPr>
        <w:spacing w:after="0" w:line="240" w:lineRule="auto"/>
        <w:jc w:val="center"/>
        <w:rPr>
          <w:rFonts w:ascii="Arial" w:hAnsi="Arial" w:cs="Arial"/>
          <w:i/>
          <w:sz w:val="22"/>
          <w:szCs w:val="22"/>
          <w:lang w:eastAsia="it-IT"/>
        </w:rPr>
      </w:pPr>
      <w:proofErr w:type="spellStart"/>
      <w:r w:rsidRPr="00C24FCC">
        <w:rPr>
          <w:rFonts w:ascii="Arial" w:hAnsi="Arial" w:cs="Arial"/>
          <w:i/>
          <w:sz w:val="22"/>
          <w:szCs w:val="22"/>
          <w:highlight w:val="yellow"/>
          <w:lang w:eastAsia="it-IT"/>
        </w:rPr>
        <w:t>Name</w:t>
      </w:r>
      <w:proofErr w:type="spellEnd"/>
      <w:r w:rsidRPr="00C24FCC">
        <w:rPr>
          <w:rFonts w:ascii="Arial" w:hAnsi="Arial" w:cs="Arial"/>
          <w:i/>
          <w:sz w:val="22"/>
          <w:szCs w:val="22"/>
          <w:highlight w:val="yellow"/>
          <w:lang w:eastAsia="it-IT"/>
        </w:rPr>
        <w:t xml:space="preserve"> and </w:t>
      </w:r>
      <w:proofErr w:type="spellStart"/>
      <w:r w:rsidRPr="00C24FCC">
        <w:rPr>
          <w:rFonts w:ascii="Arial" w:hAnsi="Arial" w:cs="Arial"/>
          <w:i/>
          <w:sz w:val="22"/>
          <w:szCs w:val="22"/>
          <w:highlight w:val="yellow"/>
          <w:lang w:eastAsia="it-IT"/>
        </w:rPr>
        <w:t>signature</w:t>
      </w:r>
      <w:proofErr w:type="spellEnd"/>
      <w:r w:rsidRPr="00C24FCC">
        <w:rPr>
          <w:rFonts w:ascii="Arial" w:hAnsi="Arial" w:cs="Arial"/>
          <w:i/>
          <w:sz w:val="22"/>
          <w:szCs w:val="22"/>
          <w:highlight w:val="yellow"/>
          <w:lang w:eastAsia="it-IT"/>
        </w:rPr>
        <w:t xml:space="preserve"> </w:t>
      </w:r>
      <w:proofErr w:type="spellStart"/>
      <w:r w:rsidRPr="00C24FCC">
        <w:rPr>
          <w:rFonts w:ascii="Arial" w:hAnsi="Arial" w:cs="Arial"/>
          <w:i/>
          <w:sz w:val="22"/>
          <w:szCs w:val="22"/>
          <w:highlight w:val="yellow"/>
          <w:lang w:eastAsia="it-IT"/>
        </w:rPr>
        <w:t>or</w:t>
      </w:r>
      <w:proofErr w:type="spellEnd"/>
      <w:r w:rsidRPr="00C24FCC">
        <w:rPr>
          <w:rFonts w:ascii="Arial" w:hAnsi="Arial" w:cs="Arial"/>
          <w:i/>
          <w:sz w:val="22"/>
          <w:szCs w:val="22"/>
          <w:highlight w:val="yellow"/>
          <w:lang w:eastAsia="it-IT"/>
        </w:rPr>
        <w:t xml:space="preserve"> </w:t>
      </w:r>
      <w:proofErr w:type="spellStart"/>
      <w:r w:rsidRPr="00C24FCC">
        <w:rPr>
          <w:rFonts w:ascii="Arial" w:hAnsi="Arial" w:cs="Arial"/>
          <w:i/>
          <w:sz w:val="22"/>
          <w:szCs w:val="22"/>
          <w:highlight w:val="yellow"/>
          <w:lang w:eastAsia="it-IT"/>
        </w:rPr>
        <w:t>stamp</w:t>
      </w:r>
      <w:proofErr w:type="spellEnd"/>
    </w:p>
    <w:sectPr w:rsidR="00C24FCC" w:rsidRPr="00C24FCC" w:rsidSect="00D56658">
      <w:headerReference w:type="even" r:id="rId6"/>
      <w:headerReference w:type="default" r:id="rId7"/>
      <w:footerReference w:type="even" r:id="rId8"/>
      <w:footerReference w:type="default" r:id="rId9"/>
      <w:headerReference w:type="first" r:id="rId10"/>
      <w:footerReference w:type="first" r:id="rId11"/>
      <w:pgSz w:w="11906" w:h="16838" w:code="9"/>
      <w:pgMar w:top="1673" w:right="1418" w:bottom="2268" w:left="1418" w:header="141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43" w:rsidRDefault="00AA1743" w:rsidP="00D56658">
      <w:pPr>
        <w:spacing w:after="0" w:line="240" w:lineRule="auto"/>
      </w:pPr>
      <w:r>
        <w:separator/>
      </w:r>
    </w:p>
  </w:endnote>
  <w:endnote w:type="continuationSeparator" w:id="0">
    <w:p w:rsidR="00AA1743" w:rsidRDefault="00AA1743" w:rsidP="00D5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71" w:rsidRDefault="00EF6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71" w:rsidRDefault="00EF6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B4E" w:rsidRPr="0079211B" w:rsidRDefault="00E45E98" w:rsidP="0079211B">
    <w:pPr>
      <w:pStyle w:val="Footer"/>
      <w:tabs>
        <w:tab w:val="left" w:pos="180"/>
      </w:tabs>
      <w:spacing w:after="0" w:line="240" w:lineRule="auto"/>
      <w:rPr>
        <w:sz w:val="14"/>
        <w:szCs w:val="14"/>
      </w:rPr>
    </w:pPr>
    <w:r>
      <w:rPr>
        <w:color w:val="D21034"/>
        <w:position w:val="-4"/>
        <w:sz w:val="24"/>
      </w:rPr>
      <w:t>•</w:t>
    </w:r>
    <w:r>
      <w:rPr>
        <w:sz w:val="14"/>
        <w:szCs w:val="14"/>
      </w:rPr>
      <w:tab/>
      <w:t xml:space="preserve">Avda. de América, 25, 4ª planta - 28002 Madrid -Tel.: +34 91 589 7313/09 - Fax: +34 91 589 7477 - </w:t>
    </w:r>
    <w:hyperlink r:id="rId1" w:history="1">
      <w:r>
        <w:rPr>
          <w:rStyle w:val="Hyperlink"/>
          <w:sz w:val="14"/>
          <w:szCs w:val="14"/>
        </w:rPr>
        <w:t>www.chtjugt.com</w:t>
      </w:r>
    </w:hyperlink>
    <w:r>
      <w:rPr>
        <w:sz w:val="14"/>
        <w:szCs w:val="14"/>
      </w:rPr>
      <w:t xml:space="preserve"> - </w:t>
    </w:r>
    <w:hyperlink r:id="rId2" w:history="1">
      <w:r>
        <w:rPr>
          <w:rStyle w:val="Hyperlink"/>
          <w:sz w:val="14"/>
          <w:szCs w:val="14"/>
        </w:rPr>
        <w:t>estatal@fechtj.ugt.org</w:t>
      </w:r>
    </w:hyperlink>
    <w:r>
      <w:rPr>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43" w:rsidRDefault="00AA1743" w:rsidP="00D56658">
      <w:pPr>
        <w:spacing w:after="0" w:line="240" w:lineRule="auto"/>
      </w:pPr>
      <w:r>
        <w:separator/>
      </w:r>
    </w:p>
  </w:footnote>
  <w:footnote w:type="continuationSeparator" w:id="0">
    <w:p w:rsidR="00AA1743" w:rsidRDefault="00AA1743" w:rsidP="00D56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71" w:rsidRDefault="00EF6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8" w:type="dxa"/>
      <w:tblLayout w:type="fixed"/>
      <w:tblLook w:val="01E0" w:firstRow="1" w:lastRow="1" w:firstColumn="1" w:lastColumn="1" w:noHBand="0" w:noVBand="0"/>
    </w:tblPr>
    <w:tblGrid>
      <w:gridCol w:w="5940"/>
      <w:gridCol w:w="3240"/>
    </w:tblGrid>
    <w:tr w:rsidR="00B66C52" w:rsidRPr="00FD4C28" w:rsidTr="00B66C52">
      <w:tc>
        <w:tcPr>
          <w:tcW w:w="5940" w:type="dxa"/>
          <w:vAlign w:val="center"/>
        </w:tcPr>
        <w:p w:rsidR="00B66C52" w:rsidRPr="00C24FCC" w:rsidRDefault="00EF6071" w:rsidP="00EA61CC">
          <w:pPr>
            <w:pStyle w:val="Header"/>
            <w:tabs>
              <w:tab w:val="clear" w:pos="4252"/>
              <w:tab w:val="clear" w:pos="8504"/>
              <w:tab w:val="left" w:pos="4320"/>
              <w:tab w:val="right" w:pos="9360"/>
            </w:tabs>
            <w:spacing w:after="0" w:line="240" w:lineRule="auto"/>
            <w:ind w:left="-108"/>
            <w:jc w:val="left"/>
            <w:rPr>
              <w:i/>
              <w:noProof/>
              <w:sz w:val="22"/>
              <w:szCs w:val="22"/>
            </w:rPr>
          </w:pPr>
          <w:r>
            <w:rPr>
              <w:i/>
              <w:noProof/>
              <w:sz w:val="22"/>
              <w:szCs w:val="22"/>
              <w:highlight w:val="yellow"/>
            </w:rPr>
            <w:t>L</w:t>
          </w:r>
          <w:r w:rsidR="00B712E8" w:rsidRPr="00C24FCC">
            <w:rPr>
              <w:i/>
              <w:noProof/>
              <w:sz w:val="22"/>
              <w:szCs w:val="22"/>
              <w:highlight w:val="yellow"/>
            </w:rPr>
            <w:t>etter</w:t>
          </w:r>
          <w:r>
            <w:rPr>
              <w:i/>
              <w:noProof/>
              <w:sz w:val="22"/>
              <w:szCs w:val="22"/>
              <w:highlight w:val="yellow"/>
            </w:rPr>
            <w:t>h</w:t>
          </w:r>
          <w:r w:rsidRPr="00C24FCC">
            <w:rPr>
              <w:i/>
              <w:noProof/>
              <w:sz w:val="22"/>
              <w:szCs w:val="22"/>
              <w:highlight w:val="yellow"/>
            </w:rPr>
            <w:t>ead</w:t>
          </w:r>
          <w:r w:rsidR="00B712E8" w:rsidRPr="00C24FCC">
            <w:rPr>
              <w:i/>
              <w:noProof/>
              <w:sz w:val="22"/>
              <w:szCs w:val="22"/>
              <w:highlight w:val="yellow"/>
            </w:rPr>
            <w:t xml:space="preserve"> of  your organisation</w:t>
          </w:r>
        </w:p>
        <w:p w:rsidR="00772C38" w:rsidRPr="003B343F" w:rsidRDefault="0073111C" w:rsidP="00EA61CC">
          <w:pPr>
            <w:pStyle w:val="Header"/>
            <w:tabs>
              <w:tab w:val="clear" w:pos="4252"/>
              <w:tab w:val="clear" w:pos="8504"/>
              <w:tab w:val="left" w:pos="4320"/>
              <w:tab w:val="right" w:pos="9360"/>
            </w:tabs>
            <w:spacing w:after="0" w:line="240" w:lineRule="auto"/>
            <w:ind w:left="-108"/>
            <w:jc w:val="left"/>
            <w:rPr>
              <w:color w:val="262626"/>
              <w:sz w:val="16"/>
              <w:szCs w:val="16"/>
            </w:rPr>
          </w:pPr>
        </w:p>
      </w:tc>
      <w:tc>
        <w:tcPr>
          <w:tcW w:w="3240" w:type="dxa"/>
          <w:tcMar>
            <w:left w:w="57" w:type="dxa"/>
            <w:right w:w="0" w:type="dxa"/>
          </w:tcMar>
          <w:vAlign w:val="center"/>
        </w:tcPr>
        <w:p w:rsidR="00B66C52" w:rsidRPr="003B343F" w:rsidRDefault="0073111C" w:rsidP="00E94F2E">
          <w:pPr>
            <w:spacing w:after="0" w:line="288" w:lineRule="auto"/>
            <w:jc w:val="right"/>
            <w:rPr>
              <w:sz w:val="12"/>
              <w:szCs w:val="12"/>
            </w:rPr>
          </w:pPr>
        </w:p>
      </w:tc>
    </w:tr>
  </w:tbl>
  <w:p w:rsidR="00E15F35" w:rsidRDefault="0073111C" w:rsidP="002F0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8" w:type="dxa"/>
      <w:tblLayout w:type="fixed"/>
      <w:tblLook w:val="01E0" w:firstRow="1" w:lastRow="1" w:firstColumn="1" w:lastColumn="1" w:noHBand="0" w:noVBand="0"/>
    </w:tblPr>
    <w:tblGrid>
      <w:gridCol w:w="2700"/>
      <w:gridCol w:w="3240"/>
      <w:gridCol w:w="3240"/>
    </w:tblGrid>
    <w:tr w:rsidR="00A65061" w:rsidRPr="00FD4C28" w:rsidTr="00830E0A">
      <w:tc>
        <w:tcPr>
          <w:tcW w:w="2700" w:type="dxa"/>
          <w:vAlign w:val="center"/>
        </w:tcPr>
        <w:p w:rsidR="00A65061" w:rsidRPr="00830E0A" w:rsidRDefault="00E45E98" w:rsidP="00830E0A">
          <w:pPr>
            <w:pStyle w:val="Header"/>
            <w:tabs>
              <w:tab w:val="clear" w:pos="4252"/>
              <w:tab w:val="clear" w:pos="8504"/>
              <w:tab w:val="left" w:pos="4320"/>
              <w:tab w:val="right" w:pos="9360"/>
            </w:tabs>
            <w:spacing w:after="0" w:line="240" w:lineRule="auto"/>
            <w:ind w:left="-108"/>
            <w:jc w:val="left"/>
            <w:rPr>
              <w:color w:val="868F98"/>
              <w:sz w:val="18"/>
              <w:szCs w:val="18"/>
            </w:rPr>
          </w:pPr>
          <w:r>
            <w:rPr>
              <w:noProof/>
              <w:color w:val="868F98"/>
              <w:sz w:val="18"/>
              <w:szCs w:val="18"/>
              <w:lang w:val="en-GB" w:eastAsia="en-GB"/>
            </w:rPr>
            <w:drawing>
              <wp:inline distT="0" distB="0" distL="0" distR="0" wp14:anchorId="32066871" wp14:editId="3AE176BE">
                <wp:extent cx="1685925" cy="819150"/>
                <wp:effectExtent l="19050" t="0" r="9525" b="0"/>
                <wp:docPr id="2" name="Imagen 23" descr="CHTJ Comercio Hosteleria Turismo y J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CHTJ Comercio Hosteleria Turismo y Juego"/>
                        <pic:cNvPicPr>
                          <a:picLocks noChangeAspect="1" noChangeArrowheads="1"/>
                        </pic:cNvPicPr>
                      </pic:nvPicPr>
                      <pic:blipFill>
                        <a:blip r:embed="rId1"/>
                        <a:srcRect/>
                        <a:stretch>
                          <a:fillRect/>
                        </a:stretch>
                      </pic:blipFill>
                      <pic:spPr bwMode="auto">
                        <a:xfrm>
                          <a:off x="0" y="0"/>
                          <a:ext cx="1685925" cy="819150"/>
                        </a:xfrm>
                        <a:prstGeom prst="rect">
                          <a:avLst/>
                        </a:prstGeom>
                        <a:noFill/>
                        <a:ln w="9525">
                          <a:noFill/>
                          <a:miter lim="800000"/>
                          <a:headEnd/>
                          <a:tailEnd/>
                        </a:ln>
                      </pic:spPr>
                    </pic:pic>
                  </a:graphicData>
                </a:graphic>
              </wp:inline>
            </w:drawing>
          </w:r>
        </w:p>
      </w:tc>
      <w:tc>
        <w:tcPr>
          <w:tcW w:w="3240" w:type="dxa"/>
          <w:noWrap/>
          <w:tcMar>
            <w:left w:w="0" w:type="dxa"/>
            <w:right w:w="0" w:type="dxa"/>
          </w:tcMar>
          <w:vAlign w:val="center"/>
        </w:tcPr>
        <w:p w:rsidR="002E7894" w:rsidRPr="00830E0A" w:rsidRDefault="00E45E98" w:rsidP="00830E0A">
          <w:pPr>
            <w:pStyle w:val="Header"/>
            <w:tabs>
              <w:tab w:val="clear" w:pos="4252"/>
              <w:tab w:val="clear" w:pos="8504"/>
              <w:tab w:val="left" w:pos="4320"/>
              <w:tab w:val="right" w:pos="9360"/>
            </w:tabs>
            <w:spacing w:after="0" w:line="240" w:lineRule="auto"/>
            <w:jc w:val="left"/>
            <w:rPr>
              <w:color w:val="333333"/>
              <w:sz w:val="14"/>
              <w:szCs w:val="14"/>
            </w:rPr>
          </w:pPr>
          <w:r w:rsidRPr="00830E0A">
            <w:rPr>
              <w:color w:val="333333"/>
              <w:sz w:val="14"/>
              <w:szCs w:val="14"/>
            </w:rPr>
            <w:t xml:space="preserve">Sección Sindical Estatal </w:t>
          </w:r>
        </w:p>
        <w:p w:rsidR="00746F27" w:rsidRPr="00830E0A" w:rsidRDefault="00E45E98" w:rsidP="00830E0A">
          <w:pPr>
            <w:pStyle w:val="Header"/>
            <w:tabs>
              <w:tab w:val="clear" w:pos="4252"/>
              <w:tab w:val="clear" w:pos="8504"/>
              <w:tab w:val="left" w:pos="4320"/>
              <w:tab w:val="right" w:pos="9360"/>
            </w:tabs>
            <w:spacing w:after="0" w:line="240" w:lineRule="auto"/>
            <w:jc w:val="left"/>
            <w:rPr>
              <w:color w:val="333333"/>
              <w:sz w:val="14"/>
              <w:szCs w:val="14"/>
            </w:rPr>
          </w:pPr>
          <w:r w:rsidRPr="00830E0A">
            <w:rPr>
              <w:color w:val="333333"/>
              <w:sz w:val="14"/>
              <w:szCs w:val="14"/>
            </w:rPr>
            <w:t xml:space="preserve">Grupo </w:t>
          </w:r>
          <w:proofErr w:type="spellStart"/>
          <w:r w:rsidRPr="00830E0A">
            <w:rPr>
              <w:color w:val="333333"/>
              <w:sz w:val="14"/>
              <w:szCs w:val="14"/>
            </w:rPr>
            <w:t>Champion</w:t>
          </w:r>
          <w:proofErr w:type="spellEnd"/>
          <w:r w:rsidRPr="00830E0A">
            <w:rPr>
              <w:color w:val="333333"/>
              <w:sz w:val="14"/>
              <w:szCs w:val="14"/>
            </w:rPr>
            <w:t xml:space="preserve"> – Carrefour Express</w:t>
          </w:r>
        </w:p>
      </w:tc>
      <w:tc>
        <w:tcPr>
          <w:tcW w:w="3240" w:type="dxa"/>
          <w:tcMar>
            <w:left w:w="57" w:type="dxa"/>
            <w:right w:w="0" w:type="dxa"/>
          </w:tcMar>
          <w:vAlign w:val="center"/>
        </w:tcPr>
        <w:p w:rsidR="00A65061" w:rsidRPr="00830E0A" w:rsidRDefault="00E45E98" w:rsidP="00830E0A">
          <w:pPr>
            <w:spacing w:after="0" w:line="288" w:lineRule="auto"/>
            <w:jc w:val="left"/>
            <w:rPr>
              <w:color w:val="333333"/>
              <w:sz w:val="12"/>
              <w:szCs w:val="12"/>
            </w:rPr>
          </w:pPr>
          <w:r w:rsidRPr="00830E0A">
            <w:rPr>
              <w:color w:val="333333"/>
              <w:sz w:val="12"/>
              <w:szCs w:val="12"/>
            </w:rPr>
            <w:t>Adherida a UNI y UITA</w:t>
          </w:r>
        </w:p>
      </w:tc>
    </w:tr>
  </w:tbl>
  <w:p w:rsidR="00C53878" w:rsidRPr="009E4383" w:rsidRDefault="0073111C" w:rsidP="007F2FFB">
    <w:pPr>
      <w:pStyle w:val="Heade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58"/>
    <w:rsid w:val="00155262"/>
    <w:rsid w:val="00190BCA"/>
    <w:rsid w:val="0027273E"/>
    <w:rsid w:val="00395887"/>
    <w:rsid w:val="00427649"/>
    <w:rsid w:val="00500DE9"/>
    <w:rsid w:val="005E373D"/>
    <w:rsid w:val="0073111C"/>
    <w:rsid w:val="00771204"/>
    <w:rsid w:val="007836B4"/>
    <w:rsid w:val="007B4711"/>
    <w:rsid w:val="00895BE8"/>
    <w:rsid w:val="008B6A20"/>
    <w:rsid w:val="00AA1743"/>
    <w:rsid w:val="00B712E8"/>
    <w:rsid w:val="00C24FCC"/>
    <w:rsid w:val="00D451CB"/>
    <w:rsid w:val="00D56658"/>
    <w:rsid w:val="00DE2DBA"/>
    <w:rsid w:val="00E45E98"/>
    <w:rsid w:val="00E506DD"/>
    <w:rsid w:val="00EF6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BAE72-8FB4-450E-9CCB-42D15D87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658"/>
    <w:pPr>
      <w:spacing w:after="240" w:line="264" w:lineRule="auto"/>
      <w:jc w:val="both"/>
    </w:pPr>
    <w:rPr>
      <w:rFonts w:ascii="Helvetica" w:eastAsia="Times New Roman" w:hAnsi="Helvetica" w:cs="Times New Roman"/>
      <w:sz w:val="20"/>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6658"/>
    <w:pPr>
      <w:tabs>
        <w:tab w:val="center" w:pos="4252"/>
        <w:tab w:val="right" w:pos="8504"/>
      </w:tabs>
    </w:pPr>
  </w:style>
  <w:style w:type="character" w:customStyle="1" w:styleId="HeaderChar">
    <w:name w:val="Header Char"/>
    <w:basedOn w:val="DefaultParagraphFont"/>
    <w:link w:val="Header"/>
    <w:rsid w:val="00D56658"/>
    <w:rPr>
      <w:rFonts w:ascii="Helvetica" w:eastAsia="Times New Roman" w:hAnsi="Helvetica" w:cs="Times New Roman"/>
      <w:sz w:val="20"/>
      <w:szCs w:val="24"/>
      <w:lang w:eastAsia="es-ES"/>
    </w:rPr>
  </w:style>
  <w:style w:type="paragraph" w:styleId="Footer">
    <w:name w:val="footer"/>
    <w:basedOn w:val="Normal"/>
    <w:link w:val="FooterChar"/>
    <w:rsid w:val="00D56658"/>
    <w:pPr>
      <w:tabs>
        <w:tab w:val="center" w:pos="4252"/>
        <w:tab w:val="right" w:pos="8504"/>
      </w:tabs>
    </w:pPr>
    <w:rPr>
      <w:color w:val="868F98"/>
      <w:sz w:val="18"/>
    </w:rPr>
  </w:style>
  <w:style w:type="character" w:customStyle="1" w:styleId="FooterChar">
    <w:name w:val="Footer Char"/>
    <w:basedOn w:val="DefaultParagraphFont"/>
    <w:link w:val="Footer"/>
    <w:rsid w:val="00D56658"/>
    <w:rPr>
      <w:rFonts w:ascii="Helvetica" w:eastAsia="Times New Roman" w:hAnsi="Helvetica" w:cs="Times New Roman"/>
      <w:color w:val="868F98"/>
      <w:sz w:val="18"/>
      <w:szCs w:val="24"/>
      <w:lang w:eastAsia="es-ES"/>
    </w:rPr>
  </w:style>
  <w:style w:type="character" w:styleId="Hyperlink">
    <w:name w:val="Hyperlink"/>
    <w:uiPriority w:val="99"/>
    <w:rsid w:val="00D56658"/>
    <w:rPr>
      <w:color w:val="0000FF"/>
      <w:u w:val="single"/>
    </w:rPr>
  </w:style>
  <w:style w:type="paragraph" w:styleId="BalloonText">
    <w:name w:val="Balloon Text"/>
    <w:basedOn w:val="Normal"/>
    <w:link w:val="BalloonTextChar"/>
    <w:uiPriority w:val="99"/>
    <w:semiHidden/>
    <w:unhideWhenUsed/>
    <w:rsid w:val="00D56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658"/>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estatal@fechtj.ugt.org" TargetMode="External"/><Relationship Id="rId1" Type="http://schemas.openxmlformats.org/officeDocument/2006/relationships/hyperlink" Target="http://www.chtjug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Parra</dc:creator>
  <cp:lastModifiedBy>Maureen Hick</cp:lastModifiedBy>
  <cp:revision>2</cp:revision>
  <cp:lastPrinted>2017-05-09T13:44:00Z</cp:lastPrinted>
  <dcterms:created xsi:type="dcterms:W3CDTF">2017-05-15T13:33:00Z</dcterms:created>
  <dcterms:modified xsi:type="dcterms:W3CDTF">2017-05-15T13:33:00Z</dcterms:modified>
</cp:coreProperties>
</file>